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9D8BE" w14:textId="77777777" w:rsidR="00D44D1F" w:rsidRPr="00B20F79" w:rsidRDefault="00D44D1F" w:rsidP="00D44D1F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>(Załącznik nr 2)</w:t>
      </w:r>
    </w:p>
    <w:p w14:paraId="217CB882" w14:textId="77777777" w:rsidR="00D44D1F" w:rsidRPr="00B20F79" w:rsidRDefault="00D44D1F" w:rsidP="00D44D1F">
      <w:pPr>
        <w:jc w:val="right"/>
        <w:rPr>
          <w:rFonts w:ascii="Times New Roman" w:hAnsi="Times New Roman"/>
          <w:b/>
        </w:rPr>
      </w:pPr>
    </w:p>
    <w:p w14:paraId="48BF11A4" w14:textId="77777777" w:rsidR="00D44D1F" w:rsidRPr="00B20F79" w:rsidRDefault="00D44D1F" w:rsidP="00D44D1F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514A62E" w14:textId="77777777" w:rsidR="00D44D1F" w:rsidRPr="00B20F79" w:rsidRDefault="00D44D1F" w:rsidP="00D44D1F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6438183D" w14:textId="77777777" w:rsidR="00D44D1F" w:rsidRPr="00B20F79" w:rsidRDefault="00D44D1F" w:rsidP="00D44D1F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5706BAB8" w14:textId="77777777" w:rsidR="00D44D1F" w:rsidRPr="00B20F79" w:rsidRDefault="00D44D1F" w:rsidP="00D44D1F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38360786" w14:textId="77777777" w:rsidR="00D44D1F" w:rsidRPr="000C52BB" w:rsidRDefault="00D44D1F" w:rsidP="00D44D1F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0BCB81FD" w14:textId="77777777" w:rsidR="00D44D1F" w:rsidRPr="00B20F79" w:rsidRDefault="00D44D1F" w:rsidP="00D44D1F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14:paraId="19468661" w14:textId="77777777" w:rsidR="00D44D1F" w:rsidRPr="00B20F79" w:rsidRDefault="00D44D1F" w:rsidP="00D44D1F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419DE4F2" w14:textId="77777777" w:rsidR="00D44D1F" w:rsidRDefault="00D44D1F" w:rsidP="00D44D1F">
      <w:pPr>
        <w:ind w:left="0" w:firstLine="0"/>
        <w:rPr>
          <w:rFonts w:ascii="Times New Roman" w:hAnsi="Times New Roman"/>
        </w:rPr>
      </w:pPr>
    </w:p>
    <w:p w14:paraId="6164EA1C" w14:textId="77777777" w:rsidR="00D44D1F" w:rsidRPr="00B20F79" w:rsidRDefault="00D44D1F" w:rsidP="00D44D1F">
      <w:pPr>
        <w:ind w:left="0" w:firstLine="0"/>
        <w:rPr>
          <w:rFonts w:ascii="Times New Roman" w:hAnsi="Times New Roman"/>
        </w:rPr>
      </w:pPr>
    </w:p>
    <w:tbl>
      <w:tblPr>
        <w:tblW w:w="7990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126"/>
      </w:tblGrid>
      <w:tr w:rsidR="00D44D1F" w:rsidRPr="00B20F79" w14:paraId="110F421E" w14:textId="77777777" w:rsidTr="00533C0C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777617F9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0882A991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17AFC7C4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12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4D8F647F" w14:textId="77777777" w:rsidR="00D44D1F" w:rsidRPr="00B20F79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D44D1F" w:rsidRPr="00B20F79" w14:paraId="4EB6DC4B" w14:textId="77777777" w:rsidTr="00533C0C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1168348B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65B48273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58FD5A54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0A7F3F95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D44D1F" w:rsidRPr="000826B2" w14:paraId="5D0DEF51" w14:textId="77777777" w:rsidTr="00533C0C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582E06AE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78C32E74" w14:textId="77777777" w:rsidR="00D44D1F" w:rsidRPr="000826B2" w:rsidRDefault="00D44D1F" w:rsidP="00533C0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0826B2">
              <w:rPr>
                <w:rFonts w:ascii="Times New Roman" w:hAnsi="Times New Roman"/>
                <w:sz w:val="20"/>
                <w:szCs w:val="20"/>
                <w:lang w:val="en-US"/>
              </w:rPr>
              <w:t>Rura</w:t>
            </w:r>
            <w:proofErr w:type="spellEnd"/>
            <w:r w:rsidRPr="000826B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826B2">
              <w:rPr>
                <w:rFonts w:ascii="Times New Roman" w:hAnsi="Times New Roman"/>
                <w:bCs/>
                <w:iCs/>
                <w:sz w:val="22"/>
                <w:szCs w:val="22"/>
                <w:lang w:val="en-US"/>
              </w:rPr>
              <w:t>ø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  <w:lang w:val="en-US"/>
              </w:rPr>
              <w:t xml:space="preserve"> 315 PCV SN 16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72DA11E5" w14:textId="77777777" w:rsidR="00D44D1F" w:rsidRPr="000826B2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32ED84D7" w14:textId="77777777" w:rsidR="00D44D1F" w:rsidRPr="000826B2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44D1F" w:rsidRPr="000826B2" w14:paraId="51D4AA57" w14:textId="77777777" w:rsidTr="00533C0C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7AA2CDA4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52B7F6E7" w14:textId="77777777" w:rsidR="00D44D1F" w:rsidRPr="000826B2" w:rsidRDefault="00D44D1F" w:rsidP="00533C0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0826B2">
              <w:rPr>
                <w:rFonts w:ascii="Times New Roman" w:hAnsi="Times New Roman"/>
                <w:sz w:val="20"/>
                <w:szCs w:val="20"/>
                <w:lang w:val="en-US"/>
              </w:rPr>
              <w:t>Rura</w:t>
            </w:r>
            <w:proofErr w:type="spellEnd"/>
            <w:r w:rsidRPr="000826B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826B2">
              <w:rPr>
                <w:rFonts w:ascii="Times New Roman" w:hAnsi="Times New Roman"/>
                <w:bCs/>
                <w:iCs/>
                <w:sz w:val="22"/>
                <w:szCs w:val="22"/>
                <w:lang w:val="en-US"/>
              </w:rPr>
              <w:t>ø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  <w:lang w:val="en-US"/>
              </w:rPr>
              <w:t xml:space="preserve"> 315 PCV SN 8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7687CC2A" w14:textId="77777777" w:rsidR="00D44D1F" w:rsidRPr="000826B2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52B055B4" w14:textId="77777777" w:rsidR="00D44D1F" w:rsidRPr="000826B2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44D1F" w:rsidRPr="00B20F79" w14:paraId="7A01A3F9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6979E2D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vAlign w:val="center"/>
          </w:tcPr>
          <w:p w14:paraId="619C04A1" w14:textId="77777777" w:rsidR="00D44D1F" w:rsidRPr="00B20F79" w:rsidRDefault="00D44D1F" w:rsidP="00533C0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Pr="008E7B89">
              <w:rPr>
                <w:rFonts w:ascii="Times New Roman" w:hAnsi="Times New Roman"/>
                <w:bCs/>
                <w:iCs/>
                <w:sz w:val="22"/>
                <w:szCs w:val="22"/>
              </w:rPr>
              <w:t>ø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 2</w:t>
            </w:r>
            <w:r w:rsidRPr="008E7B89">
              <w:rPr>
                <w:rFonts w:ascii="Times New Roman" w:hAnsi="Times New Roman"/>
                <w:bCs/>
                <w:iCs/>
                <w:sz w:val="22"/>
                <w:szCs w:val="22"/>
              </w:rPr>
              <w:t>00 P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CV</w:t>
            </w:r>
            <w:r w:rsidRPr="008E7B89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 SN 8                                                                                                            </w:t>
            </w:r>
          </w:p>
        </w:tc>
        <w:tc>
          <w:tcPr>
            <w:tcW w:w="1253" w:type="dxa"/>
            <w:vAlign w:val="center"/>
          </w:tcPr>
          <w:p w14:paraId="396A7DFD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5702329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50CFA36D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2BFC7D9F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vAlign w:val="center"/>
          </w:tcPr>
          <w:p w14:paraId="106C0179" w14:textId="77777777" w:rsidR="00D44D1F" w:rsidRPr="00FF1009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F1009">
              <w:rPr>
                <w:rFonts w:ascii="Times New Roman" w:hAnsi="Times New Roman"/>
                <w:sz w:val="20"/>
                <w:szCs w:val="20"/>
              </w:rPr>
              <w:t xml:space="preserve">Studnia rewizyjna betonowa Ø 1200 mm </w:t>
            </w:r>
            <w:r w:rsidRPr="00FF10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C35/45, stosunek w/c maks. 0,45, F150, W8, nasiąkliwość nie większa niż 5%.</w:t>
            </w:r>
          </w:p>
        </w:tc>
        <w:tc>
          <w:tcPr>
            <w:tcW w:w="1253" w:type="dxa"/>
            <w:vAlign w:val="center"/>
          </w:tcPr>
          <w:p w14:paraId="1A814817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CB7589E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271C159F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48BD7A84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54" w:type="dxa"/>
            <w:vAlign w:val="center"/>
          </w:tcPr>
          <w:p w14:paraId="281205B4" w14:textId="77777777" w:rsidR="00D44D1F" w:rsidRPr="00FF1009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Betonowy p</w:t>
            </w:r>
            <w:r w:rsidRPr="00FF10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ierścień odciążający </w:t>
            </w:r>
            <w:r w:rsidRPr="00FF1009">
              <w:rPr>
                <w:rFonts w:ascii="Times New Roman" w:hAnsi="Times New Roman"/>
                <w:bCs/>
                <w:iCs/>
                <w:sz w:val="22"/>
                <w:szCs w:val="22"/>
              </w:rPr>
              <w:t>ø 1820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 mm</w:t>
            </w:r>
          </w:p>
          <w:p w14:paraId="56718582" w14:textId="77777777" w:rsidR="00D44D1F" w:rsidRPr="00FF1009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3" w:type="dxa"/>
            <w:vAlign w:val="center"/>
          </w:tcPr>
          <w:p w14:paraId="5C1BB221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2D8D7707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66CFD7EB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B763293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vAlign w:val="center"/>
          </w:tcPr>
          <w:p w14:paraId="007F2BFD" w14:textId="77777777" w:rsidR="00D44D1F" w:rsidRPr="00B20F79" w:rsidRDefault="00D44D1F" w:rsidP="00533C0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rewizyjna PP 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Ø </w:t>
            </w:r>
            <w:r>
              <w:rPr>
                <w:rFonts w:ascii="Times New Roman" w:hAnsi="Times New Roman"/>
                <w:sz w:val="20"/>
                <w:szCs w:val="20"/>
              </w:rPr>
              <w:t>600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mm</w:t>
            </w:r>
          </w:p>
        </w:tc>
        <w:tc>
          <w:tcPr>
            <w:tcW w:w="1253" w:type="dxa"/>
            <w:vAlign w:val="center"/>
          </w:tcPr>
          <w:p w14:paraId="29C742AE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C55E8C6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3A5606DE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4E9B4EC0" w14:textId="77777777" w:rsidR="00D44D1F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854" w:type="dxa"/>
            <w:vAlign w:val="center"/>
          </w:tcPr>
          <w:p w14:paraId="372909AC" w14:textId="77777777" w:rsidR="00D44D1F" w:rsidRPr="007051AD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Wpust deszczow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y</w:t>
            </w: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uliczn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y</w:t>
            </w: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betonow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y            </w:t>
            </w: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7051AD">
              <w:rPr>
                <w:rFonts w:ascii="Times New Roman" w:hAnsi="Times New Roman"/>
                <w:sz w:val="20"/>
                <w:szCs w:val="20"/>
              </w:rPr>
              <w:t xml:space="preserve">Ø </w:t>
            </w: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500mm z osadnikiem, płytą pokrywową,</w:t>
            </w:r>
          </w:p>
          <w:p w14:paraId="3C64D0DE" w14:textId="77777777" w:rsidR="00D44D1F" w:rsidRPr="00B20F79" w:rsidRDefault="00D44D1F" w:rsidP="00533C0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pierścieniem odciążającym</w:t>
            </w:r>
          </w:p>
        </w:tc>
        <w:tc>
          <w:tcPr>
            <w:tcW w:w="1253" w:type="dxa"/>
            <w:vAlign w:val="center"/>
          </w:tcPr>
          <w:p w14:paraId="02ADB622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D30F5E4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7C99C4B1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15257BB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854" w:type="dxa"/>
            <w:vAlign w:val="center"/>
          </w:tcPr>
          <w:p w14:paraId="1EFC55AF" w14:textId="77777777" w:rsidR="00D44D1F" w:rsidRPr="00FF1009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Właz żeliwny DN 600 mm </w:t>
            </w:r>
            <w:r w:rsidRPr="00FF10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bez rygli,</w:t>
            </w:r>
          </w:p>
          <w:p w14:paraId="516FEF9E" w14:textId="77777777" w:rsidR="00D44D1F" w:rsidRPr="00B20F79" w:rsidRDefault="00D44D1F" w:rsidP="00533C0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F10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o klasie obciążenia ciężkiego klasy D400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F10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z zwulkanizowaną wkładką tłumiącą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         </w:t>
            </w:r>
            <w:r w:rsidRPr="00FF10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z tworzywa sztucznego</w:t>
            </w:r>
          </w:p>
        </w:tc>
        <w:tc>
          <w:tcPr>
            <w:tcW w:w="1253" w:type="dxa"/>
            <w:vAlign w:val="center"/>
          </w:tcPr>
          <w:p w14:paraId="4E486075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9A93D19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5699C83B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21BA79F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69FA5933" w14:textId="77777777" w:rsidR="00D44D1F" w:rsidRPr="008E7B89" w:rsidRDefault="00D44D1F" w:rsidP="00533C0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Ruszt żeliwny wpustu deszczowego klasy D400 </w:t>
            </w:r>
            <w:r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62x42 cm</w:t>
            </w:r>
          </w:p>
        </w:tc>
        <w:tc>
          <w:tcPr>
            <w:tcW w:w="1253" w:type="dxa"/>
            <w:vAlign w:val="center"/>
          </w:tcPr>
          <w:p w14:paraId="443CDC95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DE71EE9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05AF9BAA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4A35560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854" w:type="dxa"/>
            <w:vAlign w:val="center"/>
          </w:tcPr>
          <w:p w14:paraId="690F2AD3" w14:textId="77777777" w:rsidR="00D44D1F" w:rsidRPr="008E7B89" w:rsidRDefault="00D44D1F" w:rsidP="00533C0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Osadnik betonowy DN 1500</w:t>
            </w:r>
          </w:p>
        </w:tc>
        <w:tc>
          <w:tcPr>
            <w:tcW w:w="1253" w:type="dxa"/>
            <w:vAlign w:val="center"/>
          </w:tcPr>
          <w:p w14:paraId="05EAD086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C4E5F6D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6AB79A52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14:paraId="3CF36BAD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854" w:type="dxa"/>
            <w:tcBorders>
              <w:bottom w:val="single" w:sz="4" w:space="0" w:color="auto"/>
            </w:tcBorders>
            <w:vAlign w:val="center"/>
          </w:tcPr>
          <w:p w14:paraId="6176980C" w14:textId="77777777" w:rsidR="00D44D1F" w:rsidRPr="007051AD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Separator </w:t>
            </w:r>
            <w:proofErr w:type="spellStart"/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koalescencyjny</w:t>
            </w:r>
            <w:proofErr w:type="spellEnd"/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klasy I wg PN-EN 858-1, zintegrowany z wewnętrznym obejściem burzowym (by-passem), wykonany w zbiorniku betonowym na bazie betonu C35/45 w klasie obciążeń typu</w:t>
            </w:r>
          </w:p>
          <w:p w14:paraId="1DB3FA26" w14:textId="77777777" w:rsidR="00D44D1F" w:rsidRPr="007051AD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ciężkiego, o parametrach:</w:t>
            </w:r>
          </w:p>
          <w:p w14:paraId="1C904BF7" w14:textId="77777777" w:rsidR="00D44D1F" w:rsidRPr="007051AD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·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</w:t>
            </w: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ielkość przepływu </w:t>
            </w:r>
            <w:proofErr w:type="spellStart"/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Qnom</w:t>
            </w:r>
            <w:proofErr w:type="spellEnd"/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/max = 3/30 l/s</w:t>
            </w:r>
          </w:p>
          <w:p w14:paraId="66BEF322" w14:textId="77777777" w:rsidR="00D44D1F" w:rsidRDefault="00D44D1F" w:rsidP="00533C0C">
            <w:pPr>
              <w:pStyle w:val="Akapitzlist"/>
              <w:tabs>
                <w:tab w:val="left" w:pos="0"/>
                <w:tab w:val="left" w:pos="1556"/>
              </w:tabs>
              <w:spacing w:line="276" w:lineRule="auto"/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·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ś</w:t>
            </w:r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rednica zewnętrzna </w:t>
            </w:r>
            <w:proofErr w:type="spellStart"/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Dz</w:t>
            </w:r>
            <w:proofErr w:type="spellEnd"/>
            <w:r w:rsidRPr="007051A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= 1500mm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14:paraId="4682463A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0ECD07F9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0554C202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14:paraId="20A824D7" w14:textId="77777777" w:rsidR="00D44D1F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3854" w:type="dxa"/>
            <w:tcBorders>
              <w:bottom w:val="single" w:sz="4" w:space="0" w:color="auto"/>
            </w:tcBorders>
            <w:vAlign w:val="center"/>
          </w:tcPr>
          <w:p w14:paraId="6D9A18E8" w14:textId="77777777" w:rsidR="00D44D1F" w:rsidRPr="0090573B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Osadnik zawiesin mineralnych, o przepływie poziomym, wykonany w zbiorniku betonowym - beton C35/45 w klasie obciążeń typu ciężkiego, o parametrach:</w:t>
            </w:r>
          </w:p>
          <w:p w14:paraId="4BBA5D17" w14:textId="77777777" w:rsidR="00D44D1F" w:rsidRPr="0090573B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· wielkość przepływu </w:t>
            </w:r>
            <w:proofErr w:type="spellStart"/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Qmax</w:t>
            </w:r>
            <w:proofErr w:type="spellEnd"/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= 30 l/s</w:t>
            </w:r>
          </w:p>
          <w:p w14:paraId="479208E8" w14:textId="77777777" w:rsidR="00D44D1F" w:rsidRPr="0090573B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· średnica wewnętrzna </w:t>
            </w:r>
            <w:proofErr w:type="spellStart"/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Dw</w:t>
            </w:r>
            <w:proofErr w:type="spellEnd"/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= 2000mm</w:t>
            </w:r>
          </w:p>
          <w:p w14:paraId="486C860C" w14:textId="77777777" w:rsidR="00D44D1F" w:rsidRPr="0090573B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· pojemność osadnika – V = 3000l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14:paraId="065F4511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0FE95454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54DF601F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14:paraId="1FA36FA4" w14:textId="77777777" w:rsidR="00D44D1F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854" w:type="dxa"/>
            <w:tcBorders>
              <w:bottom w:val="single" w:sz="4" w:space="0" w:color="auto"/>
            </w:tcBorders>
            <w:vAlign w:val="center"/>
          </w:tcPr>
          <w:p w14:paraId="5BFEA0CC" w14:textId="77777777" w:rsidR="00D44D1F" w:rsidRPr="0090573B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Siatka z </w:t>
            </w:r>
            <w:proofErr w:type="spellStart"/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włokien</w:t>
            </w:r>
            <w:proofErr w:type="spellEnd"/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szklanych 120/120 </w:t>
            </w:r>
            <w:proofErr w:type="spellStart"/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kN</w:t>
            </w:r>
            <w:proofErr w:type="spellEnd"/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/m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14:paraId="526B911E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03AB1208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4D1F" w:rsidRPr="00B20F79" w14:paraId="6CAC412E" w14:textId="77777777" w:rsidTr="00533C0C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18776D57" w14:textId="77777777" w:rsidR="00D44D1F" w:rsidRPr="00B20F79" w:rsidRDefault="00D44D1F" w:rsidP="00533C0C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854" w:type="dxa"/>
            <w:tcBorders>
              <w:bottom w:val="double" w:sz="12" w:space="0" w:color="auto"/>
            </w:tcBorders>
            <w:vAlign w:val="center"/>
          </w:tcPr>
          <w:p w14:paraId="38AA618C" w14:textId="77777777" w:rsidR="00D44D1F" w:rsidRPr="0090573B" w:rsidRDefault="00D44D1F" w:rsidP="00533C0C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Wylot kolektora deszczowego DN300mm wg KPED 02.16 – betonowy, prefabrykowany; szerokość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90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0,88m; długość 1,17m; wysokość 1,28m</w:t>
            </w:r>
          </w:p>
        </w:tc>
        <w:tc>
          <w:tcPr>
            <w:tcW w:w="1253" w:type="dxa"/>
            <w:tcBorders>
              <w:bottom w:val="double" w:sz="12" w:space="0" w:color="auto"/>
            </w:tcBorders>
            <w:vAlign w:val="center"/>
          </w:tcPr>
          <w:p w14:paraId="7B6D0183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1FDFEDA3" w14:textId="77777777" w:rsidR="00D44D1F" w:rsidRPr="00B20F79" w:rsidRDefault="00D44D1F" w:rsidP="00533C0C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74D800B" w14:textId="77777777" w:rsidR="00D44D1F" w:rsidRPr="00B20F79" w:rsidRDefault="00D44D1F" w:rsidP="00D44D1F">
      <w:pPr>
        <w:spacing w:before="240"/>
        <w:ind w:right="283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>, Wykonawca jest zobowiązany do wpisania typu i producenta danego materiału i urządzenia w kol. 4 i załączenia do oferty karty katalogowej, DTR lub innego dokumentu potwierdzającego spełnianie wymagań (wymienionego w kol. 5).</w:t>
      </w:r>
    </w:p>
    <w:p w14:paraId="6335E310" w14:textId="77777777" w:rsidR="00D44D1F" w:rsidRPr="00B20F79" w:rsidRDefault="00D44D1F" w:rsidP="00D44D1F">
      <w:pPr>
        <w:ind w:right="-519"/>
        <w:rPr>
          <w:rFonts w:ascii="Times New Roman" w:hAnsi="Times New Roman"/>
          <w:szCs w:val="22"/>
        </w:rPr>
      </w:pPr>
    </w:p>
    <w:p w14:paraId="2554B814" w14:textId="77777777" w:rsidR="00D44D1F" w:rsidRDefault="00D44D1F" w:rsidP="00D44D1F">
      <w:pPr>
        <w:ind w:left="0" w:firstLine="0"/>
        <w:rPr>
          <w:rFonts w:ascii="Times New Roman" w:hAnsi="Times New Roman"/>
          <w:b/>
        </w:rPr>
      </w:pPr>
    </w:p>
    <w:p w14:paraId="3E2693E2" w14:textId="77777777" w:rsidR="00D44D1F" w:rsidRDefault="00D44D1F" w:rsidP="00D44D1F">
      <w:pPr>
        <w:ind w:left="0" w:firstLine="0"/>
        <w:rPr>
          <w:rFonts w:ascii="Times New Roman" w:hAnsi="Times New Roman"/>
          <w:b/>
        </w:rPr>
      </w:pPr>
    </w:p>
    <w:p w14:paraId="69041CEA" w14:textId="77777777" w:rsidR="00D44D1F" w:rsidRDefault="00D44D1F" w:rsidP="00D44D1F">
      <w:pPr>
        <w:ind w:left="0" w:firstLine="0"/>
        <w:rPr>
          <w:rFonts w:ascii="Times New Roman" w:hAnsi="Times New Roman"/>
          <w:b/>
        </w:rPr>
      </w:pPr>
    </w:p>
    <w:p w14:paraId="5DD638B7" w14:textId="77777777" w:rsidR="00D44D1F" w:rsidRDefault="00D44D1F" w:rsidP="00D44D1F">
      <w:pPr>
        <w:ind w:left="0" w:firstLine="0"/>
        <w:rPr>
          <w:rFonts w:ascii="Times New Roman" w:hAnsi="Times New Roman"/>
          <w:b/>
        </w:rPr>
      </w:pPr>
    </w:p>
    <w:p w14:paraId="7E4A9A0C" w14:textId="77777777" w:rsidR="00D44D1F" w:rsidRPr="00B20F79" w:rsidRDefault="00D44D1F" w:rsidP="00D44D1F">
      <w:pPr>
        <w:ind w:left="0" w:firstLine="0"/>
        <w:rPr>
          <w:rFonts w:ascii="Times New Roman" w:hAnsi="Times New Roman"/>
          <w:b/>
        </w:rPr>
      </w:pPr>
    </w:p>
    <w:p w14:paraId="0F04A8D6" w14:textId="77777777" w:rsidR="00D44D1F" w:rsidRPr="00B20F79" w:rsidRDefault="00D44D1F" w:rsidP="00D44D1F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40CDD190" w14:textId="77777777" w:rsidR="00D44D1F" w:rsidRDefault="00D44D1F" w:rsidP="00D44D1F">
      <w:pPr>
        <w:jc w:val="center"/>
        <w:rPr>
          <w:rFonts w:ascii="Times New Roman" w:hAnsi="Times New Roman"/>
        </w:rPr>
      </w:pPr>
    </w:p>
    <w:p w14:paraId="32ED6784" w14:textId="77777777" w:rsidR="00D44D1F" w:rsidRDefault="00D44D1F" w:rsidP="00D44D1F">
      <w:pPr>
        <w:jc w:val="center"/>
        <w:rPr>
          <w:rFonts w:ascii="Times New Roman" w:hAnsi="Times New Roman"/>
        </w:rPr>
      </w:pPr>
    </w:p>
    <w:p w14:paraId="58A90380" w14:textId="77777777" w:rsidR="00D44D1F" w:rsidRDefault="00D44D1F" w:rsidP="00D44D1F">
      <w:pPr>
        <w:jc w:val="center"/>
        <w:rPr>
          <w:rFonts w:ascii="Times New Roman" w:hAnsi="Times New Roman"/>
        </w:rPr>
      </w:pPr>
    </w:p>
    <w:p w14:paraId="66F82974" w14:textId="77777777" w:rsidR="00D44D1F" w:rsidRDefault="00D44D1F" w:rsidP="00D44D1F">
      <w:pPr>
        <w:jc w:val="center"/>
        <w:rPr>
          <w:rFonts w:ascii="Times New Roman" w:hAnsi="Times New Roman"/>
        </w:rPr>
      </w:pPr>
    </w:p>
    <w:p w14:paraId="595B2CD1" w14:textId="77777777" w:rsidR="00D44D1F" w:rsidRDefault="00D44D1F" w:rsidP="00D44D1F">
      <w:pPr>
        <w:jc w:val="center"/>
        <w:rPr>
          <w:rFonts w:ascii="Times New Roman" w:hAnsi="Times New Roman"/>
        </w:rPr>
      </w:pPr>
    </w:p>
    <w:p w14:paraId="19D33A6D" w14:textId="77777777" w:rsidR="00D44D1F" w:rsidRDefault="00D44D1F" w:rsidP="00D44D1F">
      <w:pPr>
        <w:jc w:val="center"/>
        <w:rPr>
          <w:rFonts w:ascii="Times New Roman" w:hAnsi="Times New Roman"/>
        </w:rPr>
      </w:pPr>
    </w:p>
    <w:p w14:paraId="293C0F05" w14:textId="77777777" w:rsidR="00AB1F38" w:rsidRDefault="00AB1F38"/>
    <w:sectPr w:rsidR="00AB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67237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D1F"/>
    <w:rsid w:val="00AB1F38"/>
    <w:rsid w:val="00D4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6C985"/>
  <w15:chartTrackingRefBased/>
  <w15:docId w15:val="{293264B3-392D-4306-A6A3-711AE5690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D1F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D44D1F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44D1F"/>
    <w:rPr>
      <w:rFonts w:ascii="Tahoma" w:eastAsia="Times New Roman" w:hAnsi="Tahoma" w:cs="Times New Roman"/>
      <w:sz w:val="28"/>
      <w:szCs w:val="24"/>
      <w:lang w:val="x-none" w:eastAsia="ar-SA"/>
    </w:rPr>
  </w:style>
  <w:style w:type="paragraph" w:styleId="Akapitzlist">
    <w:name w:val="List Paragraph"/>
    <w:basedOn w:val="Normalny"/>
    <w:uiPriority w:val="34"/>
    <w:qFormat/>
    <w:rsid w:val="00D44D1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2023-02-09T12:40:00Z</dcterms:created>
  <dcterms:modified xsi:type="dcterms:W3CDTF">2023-02-09T12:40:00Z</dcterms:modified>
</cp:coreProperties>
</file>